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0026D5" w:rsidRPr="00E6446C" w:rsidTr="005406F0">
        <w:trPr>
          <w:cantSplit/>
          <w:trHeight w:val="510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:rsidR="000026D5" w:rsidRPr="00E6446C" w:rsidRDefault="000026D5" w:rsidP="005406F0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Wypełnia Zespół Kierunku</w:t>
            </w:r>
          </w:p>
        </w:tc>
        <w:tc>
          <w:tcPr>
            <w:tcW w:w="6340" w:type="dxa"/>
            <w:gridSpan w:val="6"/>
          </w:tcPr>
          <w:p w:rsidR="000026D5" w:rsidRPr="00E6446C" w:rsidRDefault="000026D5" w:rsidP="007442AE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Nazwa modułu (bloku przedmiotów):</w:t>
            </w:r>
            <w:r>
              <w:rPr>
                <w:sz w:val="24"/>
                <w:szCs w:val="24"/>
              </w:rPr>
              <w:t xml:space="preserve"> </w:t>
            </w:r>
            <w:r w:rsidR="00BB3836" w:rsidRPr="00BB3836">
              <w:rPr>
                <w:b/>
                <w:sz w:val="24"/>
                <w:szCs w:val="24"/>
              </w:rPr>
              <w:t>DO WYBORU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Kod modułu: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:rsidR="000026D5" w:rsidRPr="00E6446C" w:rsidRDefault="000026D5" w:rsidP="005406F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:rsidR="000026D5" w:rsidRPr="00BB3836" w:rsidRDefault="000026D5" w:rsidP="00BB3836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Nazwa przedmiotu: </w:t>
            </w:r>
            <w:r w:rsidR="00BB3836">
              <w:rPr>
                <w:sz w:val="24"/>
                <w:szCs w:val="24"/>
              </w:rPr>
              <w:t xml:space="preserve"> </w:t>
            </w:r>
            <w:r w:rsidR="00B11B44">
              <w:rPr>
                <w:b/>
                <w:sz w:val="24"/>
                <w:szCs w:val="24"/>
              </w:rPr>
              <w:t>Dostęp do rynku usług logistycznych, spedycyjnych i transportowych</w:t>
            </w:r>
          </w:p>
        </w:tc>
        <w:tc>
          <w:tcPr>
            <w:tcW w:w="3171" w:type="dxa"/>
            <w:gridSpan w:val="3"/>
            <w:shd w:val="clear" w:color="auto" w:fill="C0C0C0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Kod przedmiotu: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0026D5" w:rsidRPr="008E4BC2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Nazwa jednostki prowadzącej przedmiot / moduł: </w:t>
            </w:r>
            <w:r w:rsidRPr="00E6446C">
              <w:rPr>
                <w:b/>
                <w:sz w:val="24"/>
                <w:szCs w:val="24"/>
              </w:rPr>
              <w:t>Instytut Ekonomiczny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:rsidR="000026D5" w:rsidRPr="008E4BC2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Nazwa kierunku: </w:t>
            </w:r>
            <w:r w:rsidRPr="00E6446C">
              <w:rPr>
                <w:b/>
                <w:sz w:val="24"/>
                <w:szCs w:val="24"/>
              </w:rPr>
              <w:t>Ekonomia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Forma studiów: </w:t>
            </w:r>
          </w:p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SS</w:t>
            </w:r>
          </w:p>
        </w:tc>
        <w:tc>
          <w:tcPr>
            <w:tcW w:w="3173" w:type="dxa"/>
            <w:gridSpan w:val="3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Profil kształcenia:</w:t>
            </w:r>
          </w:p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praktyczny</w:t>
            </w:r>
          </w:p>
        </w:tc>
        <w:tc>
          <w:tcPr>
            <w:tcW w:w="3171" w:type="dxa"/>
            <w:gridSpan w:val="3"/>
          </w:tcPr>
          <w:p w:rsidR="000026D5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Specjalność:</w:t>
            </w:r>
          </w:p>
          <w:p w:rsidR="000026D5" w:rsidRPr="00E6446C" w:rsidRDefault="000026D5" w:rsidP="007442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7442AE">
              <w:rPr>
                <w:b/>
                <w:sz w:val="24"/>
                <w:szCs w:val="24"/>
              </w:rPr>
              <w:t>PL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:rsidR="000026D5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Rok / semestr: </w:t>
            </w:r>
          </w:p>
          <w:p w:rsidR="000026D5" w:rsidRPr="008E4BC2" w:rsidRDefault="007C6305" w:rsidP="005406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  <w:r w:rsidR="009F0364">
              <w:rPr>
                <w:b/>
                <w:sz w:val="24"/>
                <w:szCs w:val="24"/>
              </w:rPr>
              <w:t>/VI</w:t>
            </w:r>
          </w:p>
        </w:tc>
        <w:tc>
          <w:tcPr>
            <w:tcW w:w="3173" w:type="dxa"/>
            <w:gridSpan w:val="3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Status przedmiotu /modułu:</w:t>
            </w:r>
          </w:p>
          <w:p w:rsidR="000026D5" w:rsidRPr="00E6446C" w:rsidRDefault="00BB3836" w:rsidP="005406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fakultatywny</w:t>
            </w:r>
          </w:p>
        </w:tc>
        <w:tc>
          <w:tcPr>
            <w:tcW w:w="3171" w:type="dxa"/>
            <w:gridSpan w:val="3"/>
          </w:tcPr>
          <w:p w:rsidR="000026D5" w:rsidRPr="00E6446C" w:rsidRDefault="000026D5" w:rsidP="005406F0">
            <w:pPr>
              <w:rPr>
                <w:b/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Język przedmiotu / modułu: </w:t>
            </w:r>
            <w:r w:rsidRPr="00E6446C">
              <w:rPr>
                <w:b/>
                <w:sz w:val="24"/>
                <w:szCs w:val="24"/>
              </w:rPr>
              <w:t>polski</w:t>
            </w:r>
          </w:p>
        </w:tc>
      </w:tr>
      <w:tr w:rsidR="000026D5" w:rsidRPr="00E6446C" w:rsidTr="000026D5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0026D5" w:rsidRPr="00E6446C" w:rsidRDefault="000026D5" w:rsidP="000026D5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Forma zajęć</w:t>
            </w:r>
          </w:p>
        </w:tc>
        <w:tc>
          <w:tcPr>
            <w:tcW w:w="1357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wykład</w:t>
            </w:r>
          </w:p>
        </w:tc>
        <w:tc>
          <w:tcPr>
            <w:tcW w:w="1358" w:type="dxa"/>
            <w:gridSpan w:val="2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ćwiczenia</w:t>
            </w:r>
          </w:p>
        </w:tc>
        <w:tc>
          <w:tcPr>
            <w:tcW w:w="1493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laboratorium</w:t>
            </w:r>
          </w:p>
        </w:tc>
        <w:tc>
          <w:tcPr>
            <w:tcW w:w="1229" w:type="dxa"/>
            <w:gridSpan w:val="2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projekt</w:t>
            </w:r>
          </w:p>
        </w:tc>
        <w:tc>
          <w:tcPr>
            <w:tcW w:w="1360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seminarium</w:t>
            </w:r>
          </w:p>
        </w:tc>
        <w:tc>
          <w:tcPr>
            <w:tcW w:w="1357" w:type="dxa"/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inne </w:t>
            </w:r>
            <w:r w:rsidRPr="00E6446C">
              <w:rPr>
                <w:sz w:val="24"/>
                <w:szCs w:val="24"/>
              </w:rPr>
              <w:br/>
              <w:t>(wpisać jakie)</w:t>
            </w:r>
          </w:p>
        </w:tc>
      </w:tr>
      <w:tr w:rsidR="000026D5" w:rsidRPr="00E6446C" w:rsidTr="005406F0">
        <w:trPr>
          <w:cantSplit/>
        </w:trPr>
        <w:tc>
          <w:tcPr>
            <w:tcW w:w="497" w:type="dxa"/>
            <w:vMerge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Wymiar zajęć</w:t>
            </w:r>
          </w:p>
        </w:tc>
        <w:tc>
          <w:tcPr>
            <w:tcW w:w="1357" w:type="dxa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0026D5" w:rsidRPr="00E6446C" w:rsidRDefault="00B11B44" w:rsidP="005406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93" w:type="dxa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0026D5" w:rsidRPr="00E6446C" w:rsidRDefault="000026D5" w:rsidP="005406F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7020"/>
      </w:tblGrid>
      <w:tr w:rsidR="000026D5" w:rsidRPr="00E6446C" w:rsidTr="005406F0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Koordynator przedmiotu / modułu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0026D5" w:rsidRPr="00E6446C" w:rsidRDefault="00725190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9F0364">
              <w:rPr>
                <w:sz w:val="24"/>
                <w:szCs w:val="24"/>
              </w:rPr>
              <w:t xml:space="preserve">gr Marta </w:t>
            </w:r>
            <w:proofErr w:type="spellStart"/>
            <w:r w:rsidR="009F0364">
              <w:rPr>
                <w:sz w:val="24"/>
                <w:szCs w:val="24"/>
              </w:rPr>
              <w:t>Aniśkowicz</w:t>
            </w:r>
            <w:proofErr w:type="spellEnd"/>
          </w:p>
        </w:tc>
      </w:tr>
      <w:tr w:rsidR="000026D5" w:rsidRPr="00E6446C" w:rsidTr="005406F0">
        <w:tc>
          <w:tcPr>
            <w:tcW w:w="2988" w:type="dxa"/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Prowadzący zajęcia</w:t>
            </w:r>
          </w:p>
        </w:tc>
        <w:tc>
          <w:tcPr>
            <w:tcW w:w="7020" w:type="dxa"/>
            <w:vAlign w:val="center"/>
          </w:tcPr>
          <w:p w:rsidR="000026D5" w:rsidRPr="00E6446C" w:rsidRDefault="00725190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9F0364">
              <w:rPr>
                <w:sz w:val="24"/>
                <w:szCs w:val="24"/>
              </w:rPr>
              <w:t xml:space="preserve">gr Marta </w:t>
            </w:r>
            <w:proofErr w:type="spellStart"/>
            <w:r w:rsidR="009F0364">
              <w:rPr>
                <w:sz w:val="24"/>
                <w:szCs w:val="24"/>
              </w:rPr>
              <w:t>Aniśkowicz</w:t>
            </w:r>
            <w:proofErr w:type="spellEnd"/>
          </w:p>
        </w:tc>
      </w:tr>
      <w:tr w:rsidR="000026D5" w:rsidRPr="00E6446C" w:rsidTr="005406F0">
        <w:tc>
          <w:tcPr>
            <w:tcW w:w="2988" w:type="dxa"/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Cel przedmiotu / modułu</w:t>
            </w:r>
          </w:p>
        </w:tc>
        <w:tc>
          <w:tcPr>
            <w:tcW w:w="7020" w:type="dxa"/>
            <w:vAlign w:val="center"/>
          </w:tcPr>
          <w:p w:rsidR="000026D5" w:rsidRPr="00E6446C" w:rsidRDefault="00725190" w:rsidP="00B11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Celem przedmiotu jest praktyczne zaznajomienie studentów </w:t>
            </w:r>
            <w:r w:rsidR="00B11B44">
              <w:rPr>
                <w:sz w:val="24"/>
                <w:szCs w:val="24"/>
              </w:rPr>
              <w:t>warunkami wejścia na rynek. Podczas zajęć student pozna wymagania dotyczące założenia przedsiębiorstwa logistycznego, spedycyjnego i transportowego.</w:t>
            </w:r>
          </w:p>
        </w:tc>
      </w:tr>
      <w:tr w:rsidR="000026D5" w:rsidRPr="00E6446C" w:rsidTr="005406F0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Wymagania wstępne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:rsidR="000026D5" w:rsidRPr="00E6446C" w:rsidRDefault="007C6305" w:rsidP="0054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brak</w:t>
            </w: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8"/>
        <w:gridCol w:w="7705"/>
        <w:gridCol w:w="1395"/>
      </w:tblGrid>
      <w:tr w:rsidR="000026D5" w:rsidRPr="00E6446C" w:rsidTr="005406F0">
        <w:trPr>
          <w:cantSplit/>
        </w:trPr>
        <w:tc>
          <w:tcPr>
            <w:tcW w:w="1000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b/>
                <w:sz w:val="24"/>
                <w:szCs w:val="24"/>
              </w:rPr>
              <w:t>EFEKTY KSZTAŁCENIA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Nr</w:t>
            </w:r>
          </w:p>
        </w:tc>
        <w:tc>
          <w:tcPr>
            <w:tcW w:w="77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>Opis efektu kształcenia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6D5" w:rsidRPr="00E6446C" w:rsidRDefault="000026D5" w:rsidP="005406F0">
            <w:pPr>
              <w:jc w:val="center"/>
              <w:rPr>
                <w:sz w:val="24"/>
                <w:szCs w:val="24"/>
              </w:rPr>
            </w:pPr>
            <w:r w:rsidRPr="00E6446C">
              <w:rPr>
                <w:sz w:val="24"/>
                <w:szCs w:val="24"/>
              </w:rPr>
              <w:t xml:space="preserve">Odniesienie do efektów dla </w:t>
            </w:r>
            <w:r w:rsidRPr="00E6446C">
              <w:rPr>
                <w:b/>
                <w:sz w:val="24"/>
                <w:szCs w:val="24"/>
              </w:rPr>
              <w:t>kierunku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6D5" w:rsidRPr="00E6446C" w:rsidRDefault="009F0364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6D5" w:rsidRPr="000A139A" w:rsidRDefault="00BB3836" w:rsidP="004952A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Student operuje podstawową wiedzą</w:t>
            </w:r>
            <w:r w:rsidR="004952A4" w:rsidRPr="000A139A">
              <w:rPr>
                <w:rFonts w:eastAsiaTheme="minorHAnsi"/>
                <w:sz w:val="24"/>
                <w:szCs w:val="24"/>
                <w:lang w:eastAsia="en-US"/>
              </w:rPr>
              <w:t xml:space="preserve"> o procesach, zjawiskach, podmiotach, strukturach na rynku</w:t>
            </w:r>
            <w:r w:rsidR="000A139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952A4" w:rsidRPr="000A139A">
              <w:rPr>
                <w:rFonts w:eastAsiaTheme="minorHAnsi"/>
                <w:sz w:val="24"/>
                <w:szCs w:val="24"/>
                <w:lang w:eastAsia="en-US"/>
              </w:rPr>
              <w:t>transportowym; potrafi założyć firmę działającą w branży TSL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6D5" w:rsidRDefault="000A139A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K1P_W01</w:t>
            </w:r>
          </w:p>
          <w:p w:rsidR="000A139A" w:rsidRPr="00E6446C" w:rsidRDefault="000A139A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K1P_U07</w:t>
            </w: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6D5" w:rsidRPr="00E6446C" w:rsidRDefault="009F0364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6D5" w:rsidRPr="000A139A" w:rsidRDefault="004952A4" w:rsidP="004952A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A139A">
              <w:rPr>
                <w:rFonts w:eastAsiaTheme="minorHAnsi"/>
                <w:sz w:val="24"/>
                <w:szCs w:val="24"/>
                <w:lang w:eastAsia="en-US"/>
              </w:rPr>
              <w:t xml:space="preserve">Posiada </w:t>
            </w:r>
            <w:r w:rsidR="000A139A" w:rsidRPr="000A139A">
              <w:rPr>
                <w:rFonts w:eastAsiaTheme="minorHAnsi"/>
                <w:sz w:val="24"/>
                <w:szCs w:val="24"/>
                <w:lang w:eastAsia="en-US"/>
              </w:rPr>
              <w:t>umiejętność</w:t>
            </w:r>
            <w:r w:rsidRPr="000A139A">
              <w:rPr>
                <w:rFonts w:eastAsiaTheme="minorHAnsi"/>
                <w:sz w:val="24"/>
                <w:szCs w:val="24"/>
                <w:lang w:eastAsia="en-US"/>
              </w:rPr>
              <w:t xml:space="preserve"> obserwacji, rozumienia i analizowania zjawisk oraz procesów zachodzących na rynku transportowym za pomocą metod naukowych; wykorzystuje zdobyta wiedze ekonomiczna w samodzielnym podejmowaniu </w:t>
            </w:r>
            <w:r w:rsidR="000A139A" w:rsidRPr="000A139A">
              <w:rPr>
                <w:rFonts w:eastAsiaTheme="minorHAnsi"/>
                <w:sz w:val="24"/>
                <w:szCs w:val="24"/>
                <w:lang w:eastAsia="en-US"/>
              </w:rPr>
              <w:t>działalności</w:t>
            </w:r>
            <w:r w:rsidRPr="000A139A">
              <w:rPr>
                <w:rFonts w:eastAsiaTheme="minorHAnsi"/>
                <w:sz w:val="24"/>
                <w:szCs w:val="24"/>
                <w:lang w:eastAsia="en-US"/>
              </w:rPr>
              <w:t xml:space="preserve"> na rynku</w:t>
            </w:r>
            <w:r w:rsidR="000A139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A139A">
              <w:rPr>
                <w:rFonts w:eastAsiaTheme="minorHAnsi"/>
                <w:sz w:val="24"/>
                <w:szCs w:val="24"/>
                <w:lang w:eastAsia="en-US"/>
              </w:rPr>
              <w:t>transportowym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6D5" w:rsidRDefault="002461B6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K1P_U</w:t>
            </w:r>
            <w:r w:rsidR="000A139A">
              <w:rPr>
                <w:sz w:val="24"/>
                <w:szCs w:val="24"/>
              </w:rPr>
              <w:t>02</w:t>
            </w:r>
          </w:p>
          <w:p w:rsidR="000A139A" w:rsidRDefault="000A139A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K1P_U04</w:t>
            </w:r>
          </w:p>
          <w:p w:rsidR="000A139A" w:rsidRPr="00E6446C" w:rsidRDefault="000A139A" w:rsidP="005406F0">
            <w:pPr>
              <w:jc w:val="center"/>
              <w:rPr>
                <w:sz w:val="24"/>
                <w:szCs w:val="24"/>
              </w:rPr>
            </w:pPr>
          </w:p>
        </w:tc>
      </w:tr>
      <w:tr w:rsidR="000026D5" w:rsidRPr="00E6446C" w:rsidTr="005406F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6D5" w:rsidRPr="00E6446C" w:rsidRDefault="009F0364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6D5" w:rsidRPr="000A139A" w:rsidRDefault="000A139A" w:rsidP="004952A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P</w:t>
            </w:r>
            <w:r w:rsidR="004952A4" w:rsidRPr="000A139A">
              <w:rPr>
                <w:rFonts w:eastAsiaTheme="minorHAnsi"/>
                <w:sz w:val="24"/>
                <w:szCs w:val="24"/>
                <w:lang w:eastAsia="en-US"/>
              </w:rPr>
              <w:t xml:space="preserve">rawidłowo identyfikuje, diagnozuje i rozstrzyga problemy oraz stosuje </w:t>
            </w:r>
            <w:r w:rsidRPr="000A139A">
              <w:rPr>
                <w:rFonts w:eastAsiaTheme="minorHAnsi"/>
                <w:sz w:val="24"/>
                <w:szCs w:val="24"/>
                <w:lang w:eastAsia="en-US"/>
              </w:rPr>
              <w:t>różne</w:t>
            </w:r>
            <w:r w:rsidR="004952A4" w:rsidRPr="000A139A">
              <w:rPr>
                <w:rFonts w:eastAsiaTheme="minorHAnsi"/>
                <w:sz w:val="24"/>
                <w:szCs w:val="24"/>
                <w:lang w:eastAsia="en-US"/>
              </w:rPr>
              <w:t xml:space="preserve"> warianty rozwiązań w praktyce gospodarczej;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26D5" w:rsidRPr="00E6446C" w:rsidRDefault="000A139A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K1P_U08</w:t>
            </w:r>
          </w:p>
        </w:tc>
      </w:tr>
      <w:tr w:rsidR="004952A4" w:rsidRPr="00E6446C" w:rsidTr="005406F0">
        <w:trPr>
          <w:cantSplit/>
        </w:trPr>
        <w:tc>
          <w:tcPr>
            <w:tcW w:w="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52A4" w:rsidRDefault="004952A4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52A4" w:rsidRPr="000A139A" w:rsidRDefault="000A139A" w:rsidP="000A13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A139A">
              <w:rPr>
                <w:rFonts w:eastAsiaTheme="minorHAnsi"/>
                <w:sz w:val="24"/>
                <w:szCs w:val="24"/>
                <w:lang w:eastAsia="en-US"/>
              </w:rPr>
              <w:t>Potrafi pracować w zespole i umiejętnie komunikować sie z otoczeniem; dostosowuje sie do nowych sytuacji i warunków rynkowych, podejmuje nowe wyzwania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A139A">
              <w:rPr>
                <w:rFonts w:eastAsiaTheme="minorHAnsi"/>
                <w:sz w:val="24"/>
                <w:szCs w:val="24"/>
                <w:lang w:eastAsia="en-US"/>
              </w:rPr>
              <w:t>niezbędne w praktyce gospodarczej.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2A4" w:rsidRDefault="000A139A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K1P_K02</w:t>
            </w:r>
          </w:p>
          <w:p w:rsidR="000A139A" w:rsidRDefault="000A139A" w:rsidP="0054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K1P_K11</w:t>
            </w: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0" w:type="auto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008"/>
      </w:tblGrid>
      <w:tr w:rsidR="000026D5" w:rsidRPr="00BB3836" w:rsidTr="005406F0">
        <w:tc>
          <w:tcPr>
            <w:tcW w:w="10008" w:type="dxa"/>
            <w:vAlign w:val="center"/>
          </w:tcPr>
          <w:p w:rsidR="000026D5" w:rsidRPr="00BB3836" w:rsidRDefault="000026D5" w:rsidP="005406F0">
            <w:pPr>
              <w:jc w:val="center"/>
            </w:pPr>
            <w:r w:rsidRPr="00BB3836">
              <w:rPr>
                <w:b/>
              </w:rPr>
              <w:t>TREŚCI PROGRAMOWE</w:t>
            </w:r>
          </w:p>
        </w:tc>
      </w:tr>
      <w:tr w:rsidR="000026D5" w:rsidRPr="00BB3836" w:rsidTr="005406F0">
        <w:tc>
          <w:tcPr>
            <w:tcW w:w="10008" w:type="dxa"/>
            <w:shd w:val="pct15" w:color="auto" w:fill="FFFFFF"/>
          </w:tcPr>
          <w:p w:rsidR="000026D5" w:rsidRPr="00BB3836" w:rsidRDefault="000026D5" w:rsidP="005406F0">
            <w:pPr>
              <w:rPr>
                <w:b/>
              </w:rPr>
            </w:pPr>
            <w:r w:rsidRPr="00BB3836">
              <w:rPr>
                <w:b/>
              </w:rPr>
              <w:t>Wykład</w:t>
            </w:r>
          </w:p>
        </w:tc>
      </w:tr>
      <w:tr w:rsidR="000026D5" w:rsidRPr="00BB3836" w:rsidTr="005406F0">
        <w:tc>
          <w:tcPr>
            <w:tcW w:w="10008" w:type="dxa"/>
          </w:tcPr>
          <w:p w:rsidR="000026D5" w:rsidRPr="00BB3836" w:rsidRDefault="000026D5" w:rsidP="005406F0">
            <w:pPr>
              <w:jc w:val="both"/>
            </w:pPr>
          </w:p>
        </w:tc>
      </w:tr>
      <w:tr w:rsidR="000026D5" w:rsidRPr="00BB3836" w:rsidTr="005406F0">
        <w:tc>
          <w:tcPr>
            <w:tcW w:w="10008" w:type="dxa"/>
            <w:shd w:val="pct15" w:color="auto" w:fill="FFFFFF"/>
          </w:tcPr>
          <w:p w:rsidR="000026D5" w:rsidRPr="00BB3836" w:rsidRDefault="000026D5" w:rsidP="005406F0">
            <w:pPr>
              <w:rPr>
                <w:b/>
              </w:rPr>
            </w:pPr>
            <w:r w:rsidRPr="00BB3836">
              <w:rPr>
                <w:b/>
              </w:rPr>
              <w:t>Ćwiczenia</w:t>
            </w:r>
          </w:p>
        </w:tc>
      </w:tr>
      <w:tr w:rsidR="000026D5" w:rsidRPr="00BB3836" w:rsidTr="005406F0">
        <w:tc>
          <w:tcPr>
            <w:tcW w:w="10008" w:type="dxa"/>
          </w:tcPr>
          <w:p w:rsidR="000026D5" w:rsidRPr="00BB3836" w:rsidRDefault="00045341" w:rsidP="00045341">
            <w:pPr>
              <w:rPr>
                <w:rFonts w:eastAsiaTheme="minorHAnsi"/>
                <w:bCs/>
                <w:lang w:eastAsia="en-US"/>
              </w:rPr>
            </w:pPr>
            <w:r w:rsidRPr="00BB3836">
              <w:rPr>
                <w:rFonts w:eastAsiaTheme="minorHAnsi"/>
                <w:bCs/>
                <w:lang w:eastAsia="en-US"/>
              </w:rPr>
              <w:t>Polityka transportowa Unii Europejskiej, Zasady Jednolitego Rynku transportu w Unii Europejskiej i w Polsce.</w:t>
            </w:r>
            <w:r w:rsidR="000026D5" w:rsidRPr="00BB3836">
              <w:t xml:space="preserve"> </w:t>
            </w:r>
            <w:r w:rsidRPr="00BB3836">
              <w:rPr>
                <w:rStyle w:val="mw-headline"/>
              </w:rPr>
              <w:t xml:space="preserve">Transeuropejska sieć transportowa (TEN). </w:t>
            </w:r>
            <w:r w:rsidRPr="00BB3836">
              <w:t xml:space="preserve">Konkurencja i interwencjonizm na rynku transportowym. Rynek usług transportu lotniczego – dostęp do rynku, identyfikacja rynku, segmentacja rynku, zależności ekonomiczne, diagnoza </w:t>
            </w:r>
            <w:r w:rsidRPr="00BB3836">
              <w:lastRenderedPageBreak/>
              <w:t xml:space="preserve">przemian na rynku w XXI wieku. Rynek usług transportu kolejowego – dostęp do rynku, identyfikacja rynku, segmentacja rynku, zależności ekonomiczne, diagnoza przemian na rynku w XXI wieku. Rynek usług transportu samochodowego – dostęp do rynku, , identyfikacja rynku, segmentacja rynku, zależności ekonomiczne, diagnoza przemian na rynku w XXI wieku. Rynek usług transportu wodnego – dostęp do rynku, , identyfikacja rynku, segmentacja rynku, zależności ekonomiczne, diagnoza przemian na rynku w XXI wieku.  Umowa spedycji - </w:t>
            </w:r>
            <w:r w:rsidRPr="00BB3836">
              <w:rPr>
                <w:rStyle w:val="Uwydatnienie"/>
                <w:b w:val="0"/>
              </w:rPr>
              <w:t>Dostęp do rynku</w:t>
            </w:r>
            <w:r w:rsidRPr="00BB3836">
              <w:rPr>
                <w:rStyle w:val="st1"/>
              </w:rPr>
              <w:t xml:space="preserve"> spedycyjnego, identyfikacja rynku, zależności ekonomiczne.</w:t>
            </w:r>
            <w:r w:rsidR="006B4C08" w:rsidRPr="00BB3836">
              <w:rPr>
                <w:rStyle w:val="st1"/>
              </w:rPr>
              <w:t xml:space="preserve"> Dokumenty FIATA, Karnety TIR.</w:t>
            </w:r>
          </w:p>
        </w:tc>
      </w:tr>
      <w:tr w:rsidR="000026D5" w:rsidRPr="00E6446C" w:rsidTr="005406F0">
        <w:tc>
          <w:tcPr>
            <w:tcW w:w="10008" w:type="dxa"/>
            <w:shd w:val="pct15" w:color="auto" w:fill="FFFFFF"/>
          </w:tcPr>
          <w:p w:rsidR="000026D5" w:rsidRPr="00E6446C" w:rsidRDefault="000026D5" w:rsidP="005406F0">
            <w:pPr>
              <w:pStyle w:val="Nagwek1"/>
              <w:rPr>
                <w:szCs w:val="24"/>
              </w:rPr>
            </w:pPr>
            <w:r w:rsidRPr="00E6446C">
              <w:rPr>
                <w:szCs w:val="24"/>
              </w:rPr>
              <w:lastRenderedPageBreak/>
              <w:t>Laboratorium</w:t>
            </w:r>
          </w:p>
        </w:tc>
      </w:tr>
      <w:tr w:rsidR="000026D5" w:rsidRPr="00E6446C" w:rsidTr="005406F0">
        <w:tc>
          <w:tcPr>
            <w:tcW w:w="10008" w:type="dxa"/>
          </w:tcPr>
          <w:p w:rsidR="000026D5" w:rsidRPr="00E6446C" w:rsidRDefault="000026D5" w:rsidP="000453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26D5" w:rsidRPr="00E6446C" w:rsidTr="005406F0">
        <w:tc>
          <w:tcPr>
            <w:tcW w:w="10008" w:type="dxa"/>
            <w:shd w:val="pct15" w:color="auto" w:fill="FFFFFF"/>
          </w:tcPr>
          <w:p w:rsidR="000026D5" w:rsidRPr="00E6446C" w:rsidRDefault="000026D5" w:rsidP="005406F0">
            <w:pPr>
              <w:pStyle w:val="Nagwek1"/>
              <w:rPr>
                <w:szCs w:val="24"/>
              </w:rPr>
            </w:pPr>
            <w:r w:rsidRPr="00E6446C">
              <w:rPr>
                <w:szCs w:val="24"/>
              </w:rPr>
              <w:t>Projekt</w:t>
            </w:r>
          </w:p>
        </w:tc>
      </w:tr>
      <w:tr w:rsidR="000026D5" w:rsidRPr="00E6446C" w:rsidTr="005406F0">
        <w:tc>
          <w:tcPr>
            <w:tcW w:w="10008" w:type="dxa"/>
          </w:tcPr>
          <w:p w:rsidR="000026D5" w:rsidRPr="00E6446C" w:rsidRDefault="000026D5" w:rsidP="005406F0">
            <w:pPr>
              <w:rPr>
                <w:sz w:val="24"/>
                <w:szCs w:val="24"/>
              </w:rPr>
            </w:pP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448"/>
        <w:gridCol w:w="7560"/>
      </w:tblGrid>
      <w:tr w:rsidR="000026D5" w:rsidRPr="00BB3836" w:rsidTr="005406F0"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0026D5" w:rsidRPr="00BB3836" w:rsidRDefault="000026D5" w:rsidP="005406F0">
            <w:r w:rsidRPr="00BB3836">
              <w:t>Literatura podstawowa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</w:tcBorders>
          </w:tcPr>
          <w:p w:rsidR="004952A4" w:rsidRPr="00BB3836" w:rsidRDefault="004952A4" w:rsidP="004952A4">
            <w:pPr>
              <w:pStyle w:val="Akapitzlist"/>
              <w:numPr>
                <w:ilvl w:val="0"/>
                <w:numId w:val="6"/>
              </w:numPr>
            </w:pPr>
            <w:r w:rsidRPr="00BB3836">
              <w:rPr>
                <w:rFonts w:eastAsiaTheme="minorHAnsi"/>
                <w:i/>
                <w:lang w:eastAsia="en-US"/>
              </w:rPr>
              <w:t>Polski rynek usług transportowych. Funkcjonowanie -przemiany - rozwój.</w:t>
            </w:r>
            <w:r w:rsidRPr="00BB3836">
              <w:rPr>
                <w:rFonts w:eastAsiaTheme="minorHAnsi"/>
                <w:lang w:eastAsia="en-US"/>
              </w:rPr>
              <w:t xml:space="preserve"> Pod red. D. </w:t>
            </w:r>
            <w:proofErr w:type="spellStart"/>
            <w:r w:rsidRPr="00BB3836">
              <w:rPr>
                <w:rFonts w:eastAsiaTheme="minorHAnsi"/>
                <w:lang w:eastAsia="en-US"/>
              </w:rPr>
              <w:t>Rucinskiej</w:t>
            </w:r>
            <w:proofErr w:type="spellEnd"/>
            <w:r w:rsidRPr="00BB3836">
              <w:rPr>
                <w:rFonts w:eastAsiaTheme="minorHAnsi"/>
                <w:lang w:eastAsia="en-US"/>
              </w:rPr>
              <w:t>. PWE, Warszawa 2012.</w:t>
            </w:r>
          </w:p>
          <w:p w:rsidR="004952A4" w:rsidRPr="00BB3836" w:rsidRDefault="004952A4" w:rsidP="004952A4">
            <w:pPr>
              <w:pStyle w:val="Akapitzlist"/>
              <w:numPr>
                <w:ilvl w:val="0"/>
                <w:numId w:val="6"/>
              </w:numPr>
            </w:pPr>
            <w:r w:rsidRPr="00BB3836">
              <w:t xml:space="preserve">A. </w:t>
            </w:r>
            <w:r w:rsidR="006B4C08" w:rsidRPr="00BB3836">
              <w:t xml:space="preserve">Sikorski, </w:t>
            </w:r>
            <w:r w:rsidR="006B4C08" w:rsidRPr="00BB3836">
              <w:rPr>
                <w:i/>
              </w:rPr>
              <w:t xml:space="preserve">Transport i spedycja międzynarodowa w handlu zagranicznym, </w:t>
            </w:r>
            <w:r w:rsidR="006B4C08" w:rsidRPr="00BB3836">
              <w:t>ODDK Gdańsk, Gdańsk 2013</w:t>
            </w:r>
          </w:p>
          <w:p w:rsidR="004952A4" w:rsidRPr="00BB3836" w:rsidRDefault="007C6305" w:rsidP="004952A4">
            <w:pPr>
              <w:pStyle w:val="Akapitzlist"/>
              <w:numPr>
                <w:ilvl w:val="0"/>
                <w:numId w:val="6"/>
              </w:numPr>
            </w:pPr>
            <w:r w:rsidRPr="00BB3836">
              <w:t>Rozporządzenie Parlamentu Europejskiego i Rady (WE) Nr 1071/2009  z dnia 21 października 2009 r. ustanawiające wspólne zasady dotyczące warunków wykonywania zawodu przewoźnika drogowego i uchylające dyrektywę Rady 96/26/WE,</w:t>
            </w:r>
          </w:p>
          <w:p w:rsidR="004952A4" w:rsidRPr="00BB3836" w:rsidRDefault="007C6305" w:rsidP="004952A4">
            <w:pPr>
              <w:pStyle w:val="Akapitzlist"/>
              <w:numPr>
                <w:ilvl w:val="0"/>
                <w:numId w:val="6"/>
              </w:numPr>
            </w:pPr>
            <w:r w:rsidRPr="00BB3836">
              <w:t xml:space="preserve">Ustawa z dnia 6 września 2001 r. o transporcie drogowym (Dz. U. z 2012 r. poz. 1265, z </w:t>
            </w:r>
            <w:proofErr w:type="spellStart"/>
            <w:r w:rsidRPr="00BB3836">
              <w:t>późn</w:t>
            </w:r>
            <w:proofErr w:type="spellEnd"/>
            <w:r w:rsidRPr="00BB3836">
              <w:t>. zm.),</w:t>
            </w:r>
          </w:p>
          <w:p w:rsidR="006B4C08" w:rsidRPr="00BB3836" w:rsidRDefault="007C6305" w:rsidP="00BB3836">
            <w:pPr>
              <w:pStyle w:val="Akapitzlist"/>
              <w:numPr>
                <w:ilvl w:val="0"/>
                <w:numId w:val="6"/>
              </w:numPr>
            </w:pPr>
            <w:r w:rsidRPr="00BB3836">
              <w:rPr>
                <w:bCs/>
                <w:spacing w:val="12"/>
              </w:rPr>
              <w:t>Ustawa z dnia 23.04.1964 r. Kodeks cywilny (</w:t>
            </w:r>
            <w:hyperlink r:id="rId8" w:tgtFrame="_blank" w:tooltip="Dz. U. z 2008 r. nr 228, poz. 1506 - Ustawa z dnia 23.10.2008 r. o zmianie ustawy - Kodeks cywilny oraz ustawy - Prawo dewizowe - przepisy.gofin.pl" w:history="1">
              <w:r w:rsidRPr="00BB3836">
                <w:rPr>
                  <w:color w:val="000000"/>
                </w:rPr>
                <w:t>Dz. U. z 2008 r. nr 228, poz. 1506</w:t>
              </w:r>
            </w:hyperlink>
            <w:r w:rsidRPr="00BB3836">
              <w:t>)</w:t>
            </w:r>
          </w:p>
        </w:tc>
      </w:tr>
      <w:tr w:rsidR="000026D5" w:rsidRPr="00BB3836" w:rsidTr="005406F0">
        <w:tc>
          <w:tcPr>
            <w:tcW w:w="2448" w:type="dxa"/>
            <w:vAlign w:val="center"/>
          </w:tcPr>
          <w:p w:rsidR="000026D5" w:rsidRPr="00BB3836" w:rsidRDefault="000026D5" w:rsidP="005406F0">
            <w:r w:rsidRPr="00BB3836">
              <w:t>Literatura uzupełniająca</w:t>
            </w:r>
          </w:p>
        </w:tc>
        <w:tc>
          <w:tcPr>
            <w:tcW w:w="7560" w:type="dxa"/>
          </w:tcPr>
          <w:p w:rsidR="004952A4" w:rsidRPr="00BB3836" w:rsidRDefault="004952A4" w:rsidP="00BB3836">
            <w:pPr>
              <w:pStyle w:val="Akapitzlist"/>
              <w:numPr>
                <w:ilvl w:val="0"/>
                <w:numId w:val="4"/>
              </w:numPr>
              <w:tabs>
                <w:tab w:val="num" w:pos="720"/>
              </w:tabs>
              <w:jc w:val="both"/>
            </w:pPr>
            <w:r w:rsidRPr="00BB3836">
              <w:t xml:space="preserve">G. Rosa, </w:t>
            </w:r>
            <w:r w:rsidRPr="00BB3836">
              <w:rPr>
                <w:i/>
              </w:rPr>
              <w:t>Konkurencja na rynku usług transportowych</w:t>
            </w:r>
            <w:r w:rsidRPr="00BB3836">
              <w:t>, Wydawnictwo C.H. Beck, Warszawa 2013</w:t>
            </w:r>
          </w:p>
        </w:tc>
      </w:tr>
    </w:tbl>
    <w:p w:rsidR="000026D5" w:rsidRPr="00E6446C" w:rsidRDefault="000026D5" w:rsidP="000026D5">
      <w:pPr>
        <w:rPr>
          <w:sz w:val="24"/>
          <w:szCs w:val="24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0"/>
        <w:gridCol w:w="5760"/>
        <w:gridCol w:w="1800"/>
      </w:tblGrid>
      <w:tr w:rsidR="000026D5" w:rsidRPr="00BB3836" w:rsidTr="005406F0">
        <w:tc>
          <w:tcPr>
            <w:tcW w:w="24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26D5" w:rsidRPr="00BB3836" w:rsidRDefault="000026D5" w:rsidP="005406F0">
            <w:r w:rsidRPr="00BB3836">
              <w:t>Metody kształcenia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026D5" w:rsidRPr="00BB3836" w:rsidRDefault="004952A4" w:rsidP="005406F0">
            <w:r w:rsidRPr="00BB3836">
              <w:t>Prezentacje multimedialne, praca w grupach</w:t>
            </w:r>
          </w:p>
        </w:tc>
      </w:tr>
      <w:tr w:rsidR="000026D5" w:rsidRPr="00BB3836" w:rsidTr="005406F0">
        <w:tc>
          <w:tcPr>
            <w:tcW w:w="8208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026D5" w:rsidRPr="00BB3836" w:rsidRDefault="000026D5" w:rsidP="005406F0">
            <w:pPr>
              <w:jc w:val="center"/>
            </w:pPr>
            <w:r w:rsidRPr="00BB3836">
              <w:t>Metody weryfikacji efektów kształcenia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026D5" w:rsidRPr="00BB3836" w:rsidRDefault="000026D5" w:rsidP="005406F0">
            <w:pPr>
              <w:jc w:val="center"/>
            </w:pPr>
            <w:r w:rsidRPr="00BB3836">
              <w:t>Nr efektu kształcenia</w:t>
            </w:r>
          </w:p>
        </w:tc>
      </w:tr>
      <w:tr w:rsidR="000026D5" w:rsidRPr="00BB3836" w:rsidTr="004952A4">
        <w:trPr>
          <w:trHeight w:val="391"/>
        </w:trPr>
        <w:tc>
          <w:tcPr>
            <w:tcW w:w="82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26D5" w:rsidRPr="00BB3836" w:rsidRDefault="004952A4" w:rsidP="009F0364">
            <w:r w:rsidRPr="00BB3836">
              <w:t>Kolokwium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026D5" w:rsidRPr="00BB3836" w:rsidRDefault="00BB3836" w:rsidP="005406F0">
            <w:r w:rsidRPr="00BB3836">
              <w:t>01-03</w:t>
            </w:r>
          </w:p>
        </w:tc>
      </w:tr>
      <w:tr w:rsidR="004952A4" w:rsidRPr="00BB3836" w:rsidTr="000026D5">
        <w:trPr>
          <w:trHeight w:val="369"/>
        </w:trPr>
        <w:tc>
          <w:tcPr>
            <w:tcW w:w="820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4952A4" w:rsidRPr="00BB3836" w:rsidRDefault="004952A4" w:rsidP="009F0364">
            <w:r w:rsidRPr="00BB3836">
              <w:t>Praca w grupach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</w:tcPr>
          <w:p w:rsidR="004952A4" w:rsidRPr="00BB3836" w:rsidRDefault="00BB3836" w:rsidP="005406F0">
            <w:r w:rsidRPr="00BB3836">
              <w:t>04</w:t>
            </w:r>
          </w:p>
        </w:tc>
      </w:tr>
      <w:tr w:rsidR="000026D5" w:rsidRPr="00BB3836" w:rsidTr="005406F0">
        <w:trPr>
          <w:cantSplit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</w:tcBorders>
          </w:tcPr>
          <w:p w:rsidR="000026D5" w:rsidRPr="00BB3836" w:rsidRDefault="000026D5" w:rsidP="005406F0">
            <w:r w:rsidRPr="00BB3836">
              <w:t>Forma i warunki zaliczenia</w:t>
            </w:r>
          </w:p>
        </w:tc>
        <w:tc>
          <w:tcPr>
            <w:tcW w:w="76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026D5" w:rsidRPr="00BB3836" w:rsidRDefault="000026D5" w:rsidP="004952A4">
            <w:r w:rsidRPr="00BB3836">
              <w:t xml:space="preserve"> </w:t>
            </w:r>
            <w:r w:rsidR="004952A4" w:rsidRPr="00BB3836">
              <w:t>Kolokwium pisemne, wykazanie się praktyczną znajomością podstaw założenia działalności gospodarczej w sektorze TSL w ramach pracy w grupach</w:t>
            </w:r>
          </w:p>
        </w:tc>
      </w:tr>
    </w:tbl>
    <w:p w:rsidR="000026D5" w:rsidRPr="00BB3836" w:rsidRDefault="000026D5" w:rsidP="000026D5"/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11"/>
        <w:gridCol w:w="4797"/>
      </w:tblGrid>
      <w:tr w:rsidR="000026D5" w:rsidRPr="00BB3836" w:rsidTr="005406F0">
        <w:tc>
          <w:tcPr>
            <w:tcW w:w="100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026D5" w:rsidRPr="00BB3836" w:rsidRDefault="000026D5" w:rsidP="005406F0">
            <w:pPr>
              <w:jc w:val="center"/>
              <w:rPr>
                <w:b/>
              </w:rPr>
            </w:pPr>
          </w:p>
          <w:p w:rsidR="000026D5" w:rsidRPr="00BB3836" w:rsidRDefault="000026D5" w:rsidP="005406F0">
            <w:pPr>
              <w:jc w:val="center"/>
              <w:rPr>
                <w:b/>
              </w:rPr>
            </w:pPr>
            <w:r w:rsidRPr="00BB3836">
              <w:rPr>
                <w:b/>
              </w:rPr>
              <w:t>NAKŁAD PRACY STUDENTA</w:t>
            </w:r>
          </w:p>
          <w:p w:rsidR="000026D5" w:rsidRPr="00BB3836" w:rsidRDefault="000026D5" w:rsidP="005406F0">
            <w:pPr>
              <w:jc w:val="center"/>
              <w:rPr>
                <w:b/>
                <w:color w:val="FF0000"/>
              </w:rPr>
            </w:pPr>
          </w:p>
        </w:tc>
      </w:tr>
      <w:tr w:rsidR="000026D5" w:rsidRPr="00BB3836" w:rsidTr="005406F0">
        <w:trPr>
          <w:trHeight w:val="263"/>
        </w:trPr>
        <w:tc>
          <w:tcPr>
            <w:tcW w:w="5211" w:type="dxa"/>
            <w:tcBorders>
              <w:top w:val="single" w:sz="4" w:space="0" w:color="auto"/>
            </w:tcBorders>
          </w:tcPr>
          <w:p w:rsidR="000026D5" w:rsidRPr="00BB3836" w:rsidRDefault="000026D5" w:rsidP="005406F0"/>
        </w:tc>
        <w:tc>
          <w:tcPr>
            <w:tcW w:w="4797" w:type="dxa"/>
            <w:tcBorders>
              <w:top w:val="single" w:sz="4" w:space="0" w:color="auto"/>
            </w:tcBorders>
          </w:tcPr>
          <w:p w:rsidR="000026D5" w:rsidRPr="00BB3836" w:rsidRDefault="000026D5" w:rsidP="005406F0">
            <w:pPr>
              <w:jc w:val="center"/>
              <w:rPr>
                <w:color w:val="FF0000"/>
              </w:rPr>
            </w:pPr>
            <w:r w:rsidRPr="00BB3836">
              <w:t xml:space="preserve">Liczba godzin  </w:t>
            </w:r>
          </w:p>
        </w:tc>
      </w:tr>
      <w:tr w:rsidR="000026D5" w:rsidRPr="00BB3836" w:rsidTr="005406F0">
        <w:trPr>
          <w:trHeight w:val="262"/>
        </w:trPr>
        <w:tc>
          <w:tcPr>
            <w:tcW w:w="5211" w:type="dxa"/>
          </w:tcPr>
          <w:p w:rsidR="000026D5" w:rsidRPr="00BB3836" w:rsidRDefault="000026D5" w:rsidP="005406F0">
            <w:r w:rsidRPr="00BB3836">
              <w:t>Udział w wykładach</w:t>
            </w:r>
          </w:p>
        </w:tc>
        <w:tc>
          <w:tcPr>
            <w:tcW w:w="4797" w:type="dxa"/>
          </w:tcPr>
          <w:p w:rsidR="000026D5" w:rsidRPr="00BB3836" w:rsidRDefault="000026D5" w:rsidP="005406F0">
            <w:pPr>
              <w:jc w:val="center"/>
            </w:pPr>
          </w:p>
        </w:tc>
      </w:tr>
      <w:tr w:rsidR="000026D5" w:rsidRPr="00BB3836" w:rsidTr="005406F0">
        <w:trPr>
          <w:trHeight w:val="262"/>
        </w:trPr>
        <w:tc>
          <w:tcPr>
            <w:tcW w:w="5211" w:type="dxa"/>
          </w:tcPr>
          <w:p w:rsidR="000026D5" w:rsidRPr="00BB3836" w:rsidRDefault="000026D5" w:rsidP="005406F0">
            <w:r w:rsidRPr="00BB3836">
              <w:t>Samodzielne studiowanie tematyki wykładów</w:t>
            </w:r>
          </w:p>
        </w:tc>
        <w:tc>
          <w:tcPr>
            <w:tcW w:w="4797" w:type="dxa"/>
          </w:tcPr>
          <w:p w:rsidR="000026D5" w:rsidRPr="00BB3836" w:rsidRDefault="000026D5" w:rsidP="005406F0">
            <w:pPr>
              <w:jc w:val="center"/>
            </w:pPr>
          </w:p>
        </w:tc>
      </w:tr>
      <w:tr w:rsidR="000026D5" w:rsidRPr="00BB3836" w:rsidTr="005406F0">
        <w:trPr>
          <w:trHeight w:val="262"/>
        </w:trPr>
        <w:tc>
          <w:tcPr>
            <w:tcW w:w="5211" w:type="dxa"/>
          </w:tcPr>
          <w:p w:rsidR="000026D5" w:rsidRPr="00BB3836" w:rsidRDefault="000026D5" w:rsidP="005406F0">
            <w:pPr>
              <w:rPr>
                <w:vertAlign w:val="superscript"/>
              </w:rPr>
            </w:pPr>
            <w:r w:rsidRPr="00BB3836">
              <w:t>Udział w ćwiczeniach audytoryjnych i laboratoryjnych</w:t>
            </w:r>
          </w:p>
        </w:tc>
        <w:tc>
          <w:tcPr>
            <w:tcW w:w="4797" w:type="dxa"/>
          </w:tcPr>
          <w:p w:rsidR="000026D5" w:rsidRPr="00BB3836" w:rsidRDefault="00725190" w:rsidP="005406F0">
            <w:pPr>
              <w:jc w:val="center"/>
            </w:pPr>
            <w:r w:rsidRPr="00BB3836">
              <w:t>30</w:t>
            </w:r>
          </w:p>
        </w:tc>
      </w:tr>
      <w:tr w:rsidR="000026D5" w:rsidRPr="00BB3836" w:rsidTr="005406F0">
        <w:trPr>
          <w:trHeight w:val="262"/>
        </w:trPr>
        <w:tc>
          <w:tcPr>
            <w:tcW w:w="5211" w:type="dxa"/>
          </w:tcPr>
          <w:p w:rsidR="000026D5" w:rsidRPr="00BB3836" w:rsidRDefault="000026D5" w:rsidP="005406F0">
            <w:r w:rsidRPr="00BB3836">
              <w:t>Samodzielne przygotowywanie się do ćwiczeń</w:t>
            </w:r>
          </w:p>
        </w:tc>
        <w:tc>
          <w:tcPr>
            <w:tcW w:w="4797" w:type="dxa"/>
          </w:tcPr>
          <w:p w:rsidR="000026D5" w:rsidRPr="00BB3836" w:rsidRDefault="00725190" w:rsidP="005406F0">
            <w:pPr>
              <w:jc w:val="center"/>
            </w:pPr>
            <w:r w:rsidRPr="00BB3836">
              <w:t>20</w:t>
            </w:r>
          </w:p>
        </w:tc>
      </w:tr>
      <w:tr w:rsidR="000026D5" w:rsidRPr="00BB3836" w:rsidTr="005406F0">
        <w:trPr>
          <w:trHeight w:val="262"/>
        </w:trPr>
        <w:tc>
          <w:tcPr>
            <w:tcW w:w="5211" w:type="dxa"/>
          </w:tcPr>
          <w:p w:rsidR="000026D5" w:rsidRPr="00BB3836" w:rsidRDefault="000026D5" w:rsidP="005406F0">
            <w:r w:rsidRPr="00BB3836">
              <w:t>Przygotowanie projektu / eseju / itp.</w:t>
            </w:r>
            <w:r w:rsidRPr="00BB3836">
              <w:rPr>
                <w:vertAlign w:val="superscript"/>
              </w:rPr>
              <w:t xml:space="preserve"> </w:t>
            </w:r>
          </w:p>
        </w:tc>
        <w:tc>
          <w:tcPr>
            <w:tcW w:w="4797" w:type="dxa"/>
          </w:tcPr>
          <w:p w:rsidR="000026D5" w:rsidRPr="00BB3836" w:rsidRDefault="000026D5" w:rsidP="005406F0">
            <w:pPr>
              <w:jc w:val="center"/>
            </w:pPr>
          </w:p>
        </w:tc>
      </w:tr>
      <w:tr w:rsidR="000026D5" w:rsidRPr="00BB3836" w:rsidTr="005406F0">
        <w:trPr>
          <w:trHeight w:val="262"/>
        </w:trPr>
        <w:tc>
          <w:tcPr>
            <w:tcW w:w="5211" w:type="dxa"/>
          </w:tcPr>
          <w:p w:rsidR="000026D5" w:rsidRPr="00BB3836" w:rsidRDefault="000026D5" w:rsidP="005406F0">
            <w:r w:rsidRPr="00BB3836">
              <w:t>Przygotowanie się do egzaminu / zaliczenia</w:t>
            </w:r>
          </w:p>
        </w:tc>
        <w:tc>
          <w:tcPr>
            <w:tcW w:w="4797" w:type="dxa"/>
          </w:tcPr>
          <w:p w:rsidR="000026D5" w:rsidRPr="00BB3836" w:rsidRDefault="000026D5" w:rsidP="005406F0">
            <w:pPr>
              <w:jc w:val="center"/>
            </w:pPr>
          </w:p>
        </w:tc>
      </w:tr>
      <w:tr w:rsidR="000026D5" w:rsidRPr="00BB3836" w:rsidTr="005406F0">
        <w:trPr>
          <w:trHeight w:val="262"/>
        </w:trPr>
        <w:tc>
          <w:tcPr>
            <w:tcW w:w="5211" w:type="dxa"/>
          </w:tcPr>
          <w:p w:rsidR="000026D5" w:rsidRPr="00BB3836" w:rsidRDefault="000026D5" w:rsidP="005406F0">
            <w:r w:rsidRPr="00BB3836">
              <w:t>Udział w konsultacjach</w:t>
            </w:r>
          </w:p>
        </w:tc>
        <w:tc>
          <w:tcPr>
            <w:tcW w:w="4797" w:type="dxa"/>
          </w:tcPr>
          <w:p w:rsidR="000026D5" w:rsidRPr="00BB3836" w:rsidRDefault="00725190" w:rsidP="005406F0">
            <w:pPr>
              <w:jc w:val="center"/>
            </w:pPr>
            <w:r w:rsidRPr="00BB3836">
              <w:t>1</w:t>
            </w:r>
          </w:p>
        </w:tc>
      </w:tr>
      <w:tr w:rsidR="000026D5" w:rsidRPr="00BB3836" w:rsidTr="005406F0">
        <w:trPr>
          <w:trHeight w:val="262"/>
        </w:trPr>
        <w:tc>
          <w:tcPr>
            <w:tcW w:w="5211" w:type="dxa"/>
          </w:tcPr>
          <w:p w:rsidR="000026D5" w:rsidRPr="00BB3836" w:rsidRDefault="000026D5" w:rsidP="005406F0">
            <w:r w:rsidRPr="00BB3836">
              <w:t>Inne</w:t>
            </w:r>
          </w:p>
        </w:tc>
        <w:tc>
          <w:tcPr>
            <w:tcW w:w="4797" w:type="dxa"/>
          </w:tcPr>
          <w:p w:rsidR="000026D5" w:rsidRPr="00BB3836" w:rsidRDefault="000026D5" w:rsidP="005406F0">
            <w:pPr>
              <w:jc w:val="center"/>
            </w:pPr>
          </w:p>
        </w:tc>
      </w:tr>
      <w:tr w:rsidR="000026D5" w:rsidRPr="00BB3836" w:rsidTr="005406F0">
        <w:trPr>
          <w:trHeight w:val="262"/>
        </w:trPr>
        <w:tc>
          <w:tcPr>
            <w:tcW w:w="5211" w:type="dxa"/>
          </w:tcPr>
          <w:p w:rsidR="000026D5" w:rsidRPr="00BB3836" w:rsidRDefault="000026D5" w:rsidP="005406F0">
            <w:r w:rsidRPr="00BB3836">
              <w:rPr>
                <w:b/>
              </w:rPr>
              <w:t>ŁĄCZNY nakład pracy studenta w godz.</w:t>
            </w:r>
          </w:p>
        </w:tc>
        <w:tc>
          <w:tcPr>
            <w:tcW w:w="4797" w:type="dxa"/>
          </w:tcPr>
          <w:p w:rsidR="000026D5" w:rsidRPr="00BB3836" w:rsidRDefault="00725190" w:rsidP="005406F0">
            <w:pPr>
              <w:jc w:val="center"/>
            </w:pPr>
            <w:r w:rsidRPr="00BB3836">
              <w:t>51</w:t>
            </w:r>
          </w:p>
        </w:tc>
      </w:tr>
      <w:tr w:rsidR="000026D5" w:rsidRPr="00BB3836" w:rsidTr="005406F0">
        <w:trPr>
          <w:trHeight w:val="236"/>
        </w:trPr>
        <w:tc>
          <w:tcPr>
            <w:tcW w:w="5211" w:type="dxa"/>
            <w:shd w:val="clear" w:color="auto" w:fill="C0C0C0"/>
          </w:tcPr>
          <w:p w:rsidR="000026D5" w:rsidRPr="00BB3836" w:rsidRDefault="000026D5" w:rsidP="005406F0">
            <w:pPr>
              <w:rPr>
                <w:b/>
              </w:rPr>
            </w:pPr>
            <w:r w:rsidRPr="00BB3836">
              <w:rPr>
                <w:b/>
              </w:rPr>
              <w:t>Liczba punktów ECTS za przedmiot</w:t>
            </w:r>
          </w:p>
        </w:tc>
        <w:tc>
          <w:tcPr>
            <w:tcW w:w="4797" w:type="dxa"/>
            <w:shd w:val="clear" w:color="auto" w:fill="C0C0C0"/>
          </w:tcPr>
          <w:p w:rsidR="000026D5" w:rsidRPr="00BB3836" w:rsidRDefault="00725190" w:rsidP="00725190">
            <w:pPr>
              <w:jc w:val="center"/>
              <w:rPr>
                <w:b/>
              </w:rPr>
            </w:pPr>
            <w:r w:rsidRPr="00BB3836">
              <w:rPr>
                <w:b/>
              </w:rPr>
              <w:t>2</w:t>
            </w:r>
          </w:p>
        </w:tc>
      </w:tr>
      <w:tr w:rsidR="000026D5" w:rsidRPr="00BB3836" w:rsidTr="005406F0">
        <w:trPr>
          <w:trHeight w:val="262"/>
        </w:trPr>
        <w:tc>
          <w:tcPr>
            <w:tcW w:w="5211" w:type="dxa"/>
            <w:shd w:val="clear" w:color="auto" w:fill="C0C0C0"/>
          </w:tcPr>
          <w:p w:rsidR="000026D5" w:rsidRPr="00BB3836" w:rsidRDefault="000026D5" w:rsidP="005406F0">
            <w:pPr>
              <w:rPr>
                <w:vertAlign w:val="superscript"/>
              </w:rPr>
            </w:pPr>
            <w:r w:rsidRPr="00BB3836">
              <w:t>Liczba p. ECTS związana z zajęciami praktycznymi</w:t>
            </w:r>
            <w:r w:rsidRPr="00BB3836">
              <w:rPr>
                <w:vertAlign w:val="superscript"/>
              </w:rPr>
              <w:t>*</w:t>
            </w:r>
          </w:p>
        </w:tc>
        <w:tc>
          <w:tcPr>
            <w:tcW w:w="4797" w:type="dxa"/>
            <w:shd w:val="clear" w:color="auto" w:fill="C0C0C0"/>
          </w:tcPr>
          <w:p w:rsidR="000026D5" w:rsidRPr="00BB3836" w:rsidRDefault="00725190" w:rsidP="005406F0">
            <w:pPr>
              <w:jc w:val="center"/>
              <w:rPr>
                <w:b/>
              </w:rPr>
            </w:pPr>
            <w:r w:rsidRPr="00BB3836">
              <w:rPr>
                <w:b/>
              </w:rPr>
              <w:t>1,2</w:t>
            </w:r>
          </w:p>
        </w:tc>
      </w:tr>
      <w:tr w:rsidR="000026D5" w:rsidRPr="00BB3836" w:rsidTr="005406F0">
        <w:trPr>
          <w:trHeight w:val="262"/>
        </w:trPr>
        <w:tc>
          <w:tcPr>
            <w:tcW w:w="5211" w:type="dxa"/>
            <w:shd w:val="clear" w:color="auto" w:fill="C0C0C0"/>
          </w:tcPr>
          <w:p w:rsidR="000026D5" w:rsidRPr="00BB3836" w:rsidRDefault="000026D5" w:rsidP="005406F0">
            <w:pPr>
              <w:rPr>
                <w:b/>
              </w:rPr>
            </w:pPr>
            <w:r w:rsidRPr="00BB3836">
              <w:t>Liczba p. ECTS  za zajęciach wymagające bezpośredniego udziału nauczycieli akademickich</w:t>
            </w:r>
          </w:p>
        </w:tc>
        <w:tc>
          <w:tcPr>
            <w:tcW w:w="4797" w:type="dxa"/>
            <w:shd w:val="clear" w:color="auto" w:fill="C0C0C0"/>
          </w:tcPr>
          <w:p w:rsidR="000026D5" w:rsidRPr="00BB3836" w:rsidRDefault="00725190" w:rsidP="005406F0">
            <w:pPr>
              <w:jc w:val="center"/>
              <w:rPr>
                <w:b/>
              </w:rPr>
            </w:pPr>
            <w:r w:rsidRPr="00BB3836">
              <w:rPr>
                <w:b/>
              </w:rPr>
              <w:t>1,2</w:t>
            </w:r>
          </w:p>
        </w:tc>
      </w:tr>
    </w:tbl>
    <w:p w:rsidR="002370F3" w:rsidRDefault="002370F3" w:rsidP="002461B6"/>
    <w:sectPr w:rsidR="002370F3" w:rsidSect="002370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75C" w:rsidRDefault="0095075C" w:rsidP="00B517E8">
      <w:r>
        <w:separator/>
      </w:r>
    </w:p>
  </w:endnote>
  <w:endnote w:type="continuationSeparator" w:id="0">
    <w:p w:rsidR="0095075C" w:rsidRDefault="0095075C" w:rsidP="00B51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E8" w:rsidRDefault="00B517E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E8" w:rsidRDefault="00B517E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E8" w:rsidRDefault="00B517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75C" w:rsidRDefault="0095075C" w:rsidP="00B517E8">
      <w:r>
        <w:separator/>
      </w:r>
    </w:p>
  </w:footnote>
  <w:footnote w:type="continuationSeparator" w:id="0">
    <w:p w:rsidR="0095075C" w:rsidRDefault="0095075C" w:rsidP="00B51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E8" w:rsidRDefault="00B517E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E8" w:rsidRDefault="00B517E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E8" w:rsidRDefault="00B517E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997"/>
    <w:multiLevelType w:val="multilevel"/>
    <w:tmpl w:val="2F94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F609A3"/>
    <w:multiLevelType w:val="hybridMultilevel"/>
    <w:tmpl w:val="6B4EF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755F9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335C6"/>
    <w:multiLevelType w:val="hybridMultilevel"/>
    <w:tmpl w:val="BFC6B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C0A6D"/>
    <w:multiLevelType w:val="hybridMultilevel"/>
    <w:tmpl w:val="2CA40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33FEF"/>
    <w:multiLevelType w:val="hybridMultilevel"/>
    <w:tmpl w:val="94F29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827B6"/>
    <w:multiLevelType w:val="hybridMultilevel"/>
    <w:tmpl w:val="07768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6D5"/>
    <w:rsid w:val="000026D5"/>
    <w:rsid w:val="000140AF"/>
    <w:rsid w:val="000406EA"/>
    <w:rsid w:val="00045341"/>
    <w:rsid w:val="000A139A"/>
    <w:rsid w:val="001845EB"/>
    <w:rsid w:val="001C5AA1"/>
    <w:rsid w:val="002370F3"/>
    <w:rsid w:val="002461B6"/>
    <w:rsid w:val="00410868"/>
    <w:rsid w:val="004952A4"/>
    <w:rsid w:val="005B3FEB"/>
    <w:rsid w:val="006B4C08"/>
    <w:rsid w:val="006C76E7"/>
    <w:rsid w:val="00725190"/>
    <w:rsid w:val="007442AE"/>
    <w:rsid w:val="00746117"/>
    <w:rsid w:val="007C6305"/>
    <w:rsid w:val="0095075C"/>
    <w:rsid w:val="00982A0C"/>
    <w:rsid w:val="009F0364"/>
    <w:rsid w:val="00A207D7"/>
    <w:rsid w:val="00B11B44"/>
    <w:rsid w:val="00B517E8"/>
    <w:rsid w:val="00BB3836"/>
    <w:rsid w:val="00CD2194"/>
    <w:rsid w:val="00FD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26D5"/>
    <w:pPr>
      <w:keepNext/>
      <w:outlineLvl w:val="0"/>
    </w:pPr>
    <w:rPr>
      <w:b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26D5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26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517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17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517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17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F0364"/>
    <w:rPr>
      <w:color w:val="0000FF" w:themeColor="hyperlink"/>
      <w:u w:val="single"/>
    </w:rPr>
  </w:style>
  <w:style w:type="character" w:customStyle="1" w:styleId="mw-headline">
    <w:name w:val="mw-headline"/>
    <w:basedOn w:val="Domylnaczcionkaakapitu"/>
    <w:rsid w:val="00045341"/>
  </w:style>
  <w:style w:type="character" w:styleId="Uwydatnienie">
    <w:name w:val="Emphasis"/>
    <w:basedOn w:val="Domylnaczcionkaakapitu"/>
    <w:uiPriority w:val="20"/>
    <w:qFormat/>
    <w:rsid w:val="00045341"/>
    <w:rPr>
      <w:b/>
      <w:bCs/>
      <w:i w:val="0"/>
      <w:iCs w:val="0"/>
    </w:rPr>
  </w:style>
  <w:style w:type="character" w:customStyle="1" w:styleId="st1">
    <w:name w:val="st1"/>
    <w:basedOn w:val="Domylnaczcionkaakapitu"/>
    <w:rsid w:val="000453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360">
          <w:marLeft w:val="0"/>
          <w:marRight w:val="0"/>
          <w:marTop w:val="0"/>
          <w:marBottom w:val="10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351954837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2141723121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9192119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96380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episy.gofin.pl/przepisy,4,42,42,205,,20090124,ustawa-z-dnia-23102008-r-o-zmianie-ustawy-kodeks-cywilny-oraz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30138-E7D5-443F-8A16-514BF0A6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678</Words>
  <Characters>4074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olszewska</dc:creator>
  <cp:lastModifiedBy>katarzyna olszewska</cp:lastModifiedBy>
  <cp:revision>2</cp:revision>
  <cp:lastPrinted>2014-05-12T07:53:00Z</cp:lastPrinted>
  <dcterms:created xsi:type="dcterms:W3CDTF">2014-05-12T07:53:00Z</dcterms:created>
  <dcterms:modified xsi:type="dcterms:W3CDTF">2014-05-12T07:53:00Z</dcterms:modified>
</cp:coreProperties>
</file>